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88F8" w14:textId="77777777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ah3gg0oh8kxb" w:colFirst="0" w:colLast="0"/>
      <w:bookmarkEnd w:id="0"/>
      <w:r>
        <w:rPr>
          <w:rFonts w:ascii="Arial" w:eastAsia="Arial" w:hAnsi="Arial" w:cs="Arial"/>
          <w:b/>
          <w:color w:val="000000"/>
        </w:rPr>
        <w:t>(Insert Company Letterhead)</w:t>
      </w:r>
    </w:p>
    <w:p w14:paraId="48F0566E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gjdgxs" w:colFirst="0" w:colLast="0"/>
      <w:bookmarkEnd w:id="1"/>
    </w:p>
    <w:p w14:paraId="4730869D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70C0"/>
        </w:rPr>
      </w:pPr>
    </w:p>
    <w:p w14:paraId="2BA907E8" w14:textId="573F3CB7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*** By signing this </w:t>
      </w:r>
      <w:proofErr w:type="gramStart"/>
      <w:r>
        <w:rPr>
          <w:rFonts w:ascii="Arial" w:eastAsia="Arial" w:hAnsi="Arial" w:cs="Arial"/>
          <w:b/>
          <w:color w:val="0070C0"/>
        </w:rPr>
        <w:t>document</w:t>
      </w:r>
      <w:proofErr w:type="gramEnd"/>
      <w:r>
        <w:rPr>
          <w:rFonts w:ascii="Arial" w:eastAsia="Arial" w:hAnsi="Arial" w:cs="Arial"/>
          <w:b/>
          <w:color w:val="0070C0"/>
        </w:rPr>
        <w:t xml:space="preserve"> you are representing that you are authorized to make claims on behalf of your company in regards to </w:t>
      </w:r>
      <w:r w:rsidR="000F7FC1">
        <w:rPr>
          <w:rFonts w:ascii="Arial" w:eastAsia="Arial" w:hAnsi="Arial" w:cs="Arial"/>
          <w:b/>
          <w:color w:val="0070C0"/>
        </w:rPr>
        <w:t>TSCA</w:t>
      </w:r>
      <w:r>
        <w:rPr>
          <w:rFonts w:ascii="Arial" w:eastAsia="Arial" w:hAnsi="Arial" w:cs="Arial"/>
          <w:b/>
          <w:color w:val="0070C0"/>
        </w:rPr>
        <w:t>, and that such claims can be relied upon ***</w:t>
      </w:r>
    </w:p>
    <w:p w14:paraId="0EA12514" w14:textId="77777777" w:rsidR="000A7F19" w:rsidRDefault="000A7F1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71822EB" w14:textId="77777777" w:rsidR="000A7F19" w:rsidRDefault="00A214C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Company Name:</w:t>
      </w:r>
    </w:p>
    <w:p w14:paraId="5400631E" w14:textId="77777777" w:rsidR="000A7F19" w:rsidRDefault="000A7F1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E75642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E4EC15" w14:textId="2C401603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DECLARATION OF </w:t>
      </w:r>
      <w:r w:rsidR="000F7FC1">
        <w:rPr>
          <w:rFonts w:ascii="Arial" w:eastAsia="Arial" w:hAnsi="Arial" w:cs="Arial"/>
          <w:b/>
        </w:rPr>
        <w:t>TSCA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COMPLIANCE</w:t>
      </w:r>
    </w:p>
    <w:p w14:paraId="4F41ADC1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5B3B3EF" w14:textId="67FC3806" w:rsidR="000A7F19" w:rsidRDefault="000F7FC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TSCA</w:t>
      </w:r>
      <w:r w:rsidR="00A214C7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Compliance Statement</w:t>
      </w:r>
    </w:p>
    <w:p w14:paraId="56D4E964" w14:textId="410A7D9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7FEE27" w14:textId="1B9A2F7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On January 6, 2021, the U.S. Environmental Protection Agency (EPA) published final rules under Toxic Substances Control Act (TSCA) Section 6(h) to restrict the importation and use of five persistent,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bioaccumulative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>, and toxic (PBT) chemicals.</w:t>
      </w:r>
    </w:p>
    <w:p w14:paraId="051ABB56" w14:textId="6D9193B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4155D1" w14:textId="01DE7B97" w:rsidR="000F7FC1" w:rsidRDefault="000F7FC1" w:rsidP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tables below list part(s)/product(s) which 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which </w:t>
      </w:r>
      <w:r>
        <w:rPr>
          <w:rFonts w:ascii="Arial" w:eastAsia="Arial" w:hAnsi="Arial" w:cs="Arial"/>
          <w:b/>
          <w:sz w:val="20"/>
          <w:szCs w:val="20"/>
          <w:u w:val="single"/>
        </w:rPr>
        <w:t>do not contain</w:t>
      </w:r>
      <w:r>
        <w:rPr>
          <w:rFonts w:ascii="Arial" w:eastAsia="Arial" w:hAnsi="Arial" w:cs="Arial"/>
          <w:sz w:val="20"/>
          <w:szCs w:val="20"/>
        </w:rPr>
        <w:t xml:space="preserve"> substances on the </w:t>
      </w:r>
      <w:r w:rsidRPr="000F7FC1">
        <w:rPr>
          <w:rFonts w:ascii="Arial" w:eastAsia="Arial" w:hAnsi="Arial" w:cs="Arial"/>
          <w:sz w:val="20"/>
          <w:szCs w:val="20"/>
        </w:rPr>
        <w:t>Toxic Substances Control Act (TSCA)</w:t>
      </w:r>
      <w:r>
        <w:rPr>
          <w:rFonts w:ascii="Arial" w:eastAsia="Arial" w:hAnsi="Arial" w:cs="Arial"/>
          <w:sz w:val="20"/>
          <w:szCs w:val="20"/>
        </w:rPr>
        <w:t xml:space="preserve"> list. These substances are:</w:t>
      </w:r>
    </w:p>
    <w:p w14:paraId="49173088" w14:textId="19ADB729" w:rsidR="000F7FC1" w:rsidRDefault="000F7FC1" w:rsidP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E473A0" w14:textId="23BB3414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PIP (3:1), phenol,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isopropylated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 phosphate (3:1), CAS 68937-41-7 (restriction date per originally published final rule: 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Pr="000F7FC1">
        <w:rPr>
          <w:rFonts w:ascii="Arial" w:eastAsia="Arial" w:hAnsi="Arial" w:cs="Arial"/>
          <w:sz w:val="20"/>
          <w:szCs w:val="20"/>
        </w:rPr>
        <w:t>, 2021).</w:t>
      </w:r>
    </w:p>
    <w:p w14:paraId="4534A275" w14:textId="23ED1A0B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0F7FC1">
        <w:rPr>
          <w:rFonts w:ascii="Arial" w:eastAsia="Arial" w:hAnsi="Arial" w:cs="Arial"/>
          <w:sz w:val="20"/>
          <w:szCs w:val="20"/>
        </w:rPr>
        <w:t>DecaBDE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decabromodiphenyl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 ether, CAS 1163-19-5 (restriction date per originally published final rule: </w:t>
      </w:r>
      <w:r w:rsidR="00554832">
        <w:rPr>
          <w:rFonts w:ascii="Arial" w:eastAsia="Arial" w:hAnsi="Arial" w:cs="Arial"/>
          <w:sz w:val="20"/>
          <w:szCs w:val="20"/>
        </w:rPr>
        <w:t xml:space="preserve">January </w:t>
      </w:r>
      <w:r w:rsidRPr="000F7FC1">
        <w:rPr>
          <w:rFonts w:ascii="Arial" w:eastAsia="Arial" w:hAnsi="Arial" w:cs="Arial"/>
          <w:sz w:val="20"/>
          <w:szCs w:val="20"/>
        </w:rPr>
        <w:t>6, 2021).</w:t>
      </w:r>
    </w:p>
    <w:p w14:paraId="0F493A79" w14:textId="4D0E8208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>2,4,6 TTBP, 2,4,6-tris(tert-</w:t>
      </w:r>
      <w:proofErr w:type="gramStart"/>
      <w:r w:rsidRPr="000F7FC1">
        <w:rPr>
          <w:rFonts w:ascii="Arial" w:eastAsia="Arial" w:hAnsi="Arial" w:cs="Arial"/>
          <w:sz w:val="20"/>
          <w:szCs w:val="20"/>
        </w:rPr>
        <w:t>butyl)phenol</w:t>
      </w:r>
      <w:proofErr w:type="gramEnd"/>
      <w:r w:rsidRPr="000F7FC1">
        <w:rPr>
          <w:rFonts w:ascii="Arial" w:eastAsia="Arial" w:hAnsi="Arial" w:cs="Arial"/>
          <w:sz w:val="20"/>
          <w:szCs w:val="20"/>
        </w:rPr>
        <w:t xml:space="preserve">, CAS 732-26-3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>).</w:t>
      </w:r>
    </w:p>
    <w:p w14:paraId="0754F0E1" w14:textId="3C805B7F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HCBD, hexachlorobutadiene, CAS 87-68-3,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>).</w:t>
      </w:r>
    </w:p>
    <w:p w14:paraId="68D5D739" w14:textId="56F5FD17" w:rsidR="000F7FC1" w:rsidRPr="007E1D47" w:rsidRDefault="000F7FC1" w:rsidP="007E1D4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PCTP,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pentachlorothiophenol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, CAS 133-49-3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 xml:space="preserve">).     </w:t>
      </w:r>
    </w:p>
    <w:p w14:paraId="0D7F7D43" w14:textId="77777777" w:rsidR="000A7F19" w:rsidRDefault="000A7F1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F53640" w14:textId="248EEBA2" w:rsidR="000A7F19" w:rsidRDefault="0023509A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u w:val="single"/>
        </w:rPr>
        <w:t>Complian</w:t>
      </w:r>
      <w:r w:rsidR="0037433F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 xml:space="preserve"> TSCA Parts List</w:t>
      </w:r>
      <w:r w:rsidR="00A214C7">
        <w:rPr>
          <w:rFonts w:ascii="Arial" w:eastAsia="Arial" w:hAnsi="Arial" w:cs="Arial"/>
          <w:b/>
          <w:u w:val="single"/>
        </w:rPr>
        <w:t>:</w:t>
      </w:r>
      <w:r w:rsidR="00A214C7">
        <w:rPr>
          <w:rFonts w:ascii="Arial" w:eastAsia="Arial" w:hAnsi="Arial" w:cs="Arial"/>
          <w:b/>
          <w:color w:val="000000"/>
        </w:rPr>
        <w:t xml:space="preserve">   </w:t>
      </w:r>
    </w:p>
    <w:p w14:paraId="34F35DEB" w14:textId="77777777" w:rsidR="000A7F19" w:rsidRDefault="000A7F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7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80"/>
      </w:tblGrid>
      <w:tr w:rsidR="007A64B5" w14:paraId="573EC492" w14:textId="77777777" w:rsidTr="007A64B5">
        <w:trPr>
          <w:trHeight w:val="660"/>
          <w:jc w:val="center"/>
        </w:trPr>
        <w:tc>
          <w:tcPr>
            <w:tcW w:w="359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430DF" w14:textId="0CDD0496" w:rsidR="007A64B5" w:rsidRDefault="007A64B5" w:rsidP="009631D3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</w:t>
            </w:r>
          </w:p>
        </w:tc>
        <w:tc>
          <w:tcPr>
            <w:tcW w:w="368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C422" w14:textId="77777777" w:rsidR="007A64B5" w:rsidRDefault="007A64B5" w:rsidP="009631D3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7A64B5" w14:paraId="18E8579E" w14:textId="77777777" w:rsidTr="007A64B5">
        <w:trPr>
          <w:trHeight w:val="16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E84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0AC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04300C04" w14:textId="77777777" w:rsidTr="007A64B5">
        <w:trPr>
          <w:trHeight w:val="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FE93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0D6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17644A26" w14:textId="77777777" w:rsidTr="007A64B5">
        <w:trPr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A6A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480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5F3E6060" w14:textId="77777777" w:rsidTr="007A64B5">
        <w:trPr>
          <w:trHeight w:val="1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62DA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373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251A3A34" w14:textId="77777777" w:rsidTr="007A64B5">
        <w:trPr>
          <w:trHeight w:val="1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39A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F83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42657144" w14:textId="77777777" w:rsidTr="007A64B5">
        <w:trPr>
          <w:trHeight w:val="1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91F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951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66DA6F" w14:textId="77777777" w:rsidR="000A7F19" w:rsidRDefault="000A7F1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CCFD05" w14:textId="5DA86ED4" w:rsidR="000A7F19" w:rsidRPr="002128C5" w:rsidRDefault="0023509A" w:rsidP="0045151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2128C5">
        <w:rPr>
          <w:rFonts w:ascii="Arial" w:eastAsia="Arial" w:hAnsi="Arial" w:cs="Arial"/>
          <w:b/>
          <w:u w:val="single"/>
          <w:lang w:val="fr-FR"/>
        </w:rPr>
        <w:t xml:space="preserve">Non-Compliant TSCA Parts </w:t>
      </w:r>
      <w:proofErr w:type="gramStart"/>
      <w:r w:rsidRPr="002128C5">
        <w:rPr>
          <w:rFonts w:ascii="Arial" w:eastAsia="Arial" w:hAnsi="Arial" w:cs="Arial"/>
          <w:b/>
          <w:u w:val="single"/>
          <w:lang w:val="fr-FR"/>
        </w:rPr>
        <w:t>List</w:t>
      </w:r>
      <w:r w:rsidR="00A214C7" w:rsidRPr="002128C5">
        <w:rPr>
          <w:rFonts w:ascii="Arial" w:eastAsia="Arial" w:hAnsi="Arial" w:cs="Arial"/>
          <w:b/>
          <w:u w:val="single"/>
          <w:lang w:val="fr-FR"/>
        </w:rPr>
        <w:t>:</w:t>
      </w:r>
      <w:proofErr w:type="gramEnd"/>
      <w:r w:rsidR="00A214C7" w:rsidRPr="002128C5">
        <w:rPr>
          <w:rFonts w:ascii="Arial" w:eastAsia="Arial" w:hAnsi="Arial" w:cs="Arial"/>
          <w:b/>
          <w:color w:val="000000"/>
          <w:lang w:val="fr-FR"/>
        </w:rPr>
        <w:t xml:space="preserve">     </w:t>
      </w:r>
    </w:p>
    <w:p w14:paraId="242E87B5" w14:textId="77777777" w:rsidR="000A7F19" w:rsidRPr="002128C5" w:rsidRDefault="000A7F19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tbl>
      <w:tblPr>
        <w:tblW w:w="10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90"/>
        <w:gridCol w:w="1980"/>
        <w:gridCol w:w="1350"/>
        <w:gridCol w:w="1620"/>
        <w:gridCol w:w="1890"/>
      </w:tblGrid>
      <w:tr w:rsidR="007A64B5" w14:paraId="75BBB454" w14:textId="728DA5F0" w:rsidTr="007A64B5">
        <w:trPr>
          <w:trHeight w:val="660"/>
          <w:jc w:val="center"/>
        </w:trPr>
        <w:tc>
          <w:tcPr>
            <w:tcW w:w="141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98367" w14:textId="0727730A" w:rsidR="007A64B5" w:rsidRDefault="007A64B5" w:rsidP="009631D3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</w:t>
            </w:r>
          </w:p>
        </w:tc>
        <w:tc>
          <w:tcPr>
            <w:tcW w:w="209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2C55B" w14:textId="77777777" w:rsidR="007A64B5" w:rsidRDefault="007A64B5" w:rsidP="009631D3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98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DC05" w14:textId="1CBF5622" w:rsidR="007A64B5" w:rsidRDefault="007A64B5" w:rsidP="009631D3">
            <w:pPr>
              <w:spacing w:after="0" w:line="240" w:lineRule="auto"/>
              <w:ind w:left="-75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Substance</w:t>
            </w:r>
          </w:p>
        </w:tc>
        <w:tc>
          <w:tcPr>
            <w:tcW w:w="135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5700" w14:textId="0EF5914D" w:rsidR="007A64B5" w:rsidRDefault="007A64B5" w:rsidP="009631D3">
            <w:pPr>
              <w:spacing w:after="0" w:line="240" w:lineRule="auto"/>
              <w:ind w:left="-60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CAS #</w:t>
            </w:r>
          </w:p>
        </w:tc>
        <w:tc>
          <w:tcPr>
            <w:tcW w:w="16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1EE9D" w14:textId="456034C0" w:rsidR="007A64B5" w:rsidRDefault="007A64B5" w:rsidP="007A64B5">
            <w:pPr>
              <w:spacing w:after="0" w:line="240" w:lineRule="auto"/>
              <w:ind w:left="-45" w:right="-105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Concentration %</w:t>
            </w:r>
          </w:p>
        </w:tc>
        <w:tc>
          <w:tcPr>
            <w:tcW w:w="1890" w:type="dxa"/>
            <w:shd w:val="clear" w:color="auto" w:fill="00355C"/>
            <w:vAlign w:val="center"/>
          </w:tcPr>
          <w:p w14:paraId="3F23ECF6" w14:textId="692D6957" w:rsidR="007A64B5" w:rsidRDefault="007A64B5" w:rsidP="007A64B5">
            <w:pPr>
              <w:spacing w:after="0" w:line="240" w:lineRule="auto"/>
              <w:ind w:left="-45" w:right="-105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Exemption (if applicable)</w:t>
            </w:r>
          </w:p>
        </w:tc>
      </w:tr>
      <w:tr w:rsidR="007A64B5" w14:paraId="4E63D449" w14:textId="60466E1C" w:rsidTr="007A64B5">
        <w:trPr>
          <w:trHeight w:val="18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FCA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F33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E06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705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36B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FB12B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10585334" w14:textId="230A01ED" w:rsidTr="007A64B5">
        <w:trPr>
          <w:trHeight w:val="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CB2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D6A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B5D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AAA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9EF1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F895D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2435201" w14:textId="48997AE0" w:rsidTr="007A64B5">
        <w:trPr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A89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734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92F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5F28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4F4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0BC36F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33023C95" w14:textId="35554DEB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D511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CBCF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ADD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C05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4BA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9B0CF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5EB4812" w14:textId="6B4DE680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DDB8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C18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F7E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A0E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69F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90BD3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30FA80F" w14:textId="19B8364F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CE9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D1A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8FC5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307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0C0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083F2D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1902CC" w14:textId="77777777" w:rsidR="000A7F19" w:rsidRDefault="000A7F19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AB72D7" w14:textId="77777777" w:rsidR="000A7F19" w:rsidRDefault="00A214C7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Name: </w:t>
      </w:r>
      <w:r>
        <w:rPr>
          <w:rFonts w:ascii="Arial" w:eastAsia="Arial" w:hAnsi="Arial" w:cs="Arial"/>
          <w:b/>
        </w:rPr>
        <w:tab/>
        <w:t>Signed:</w:t>
      </w:r>
    </w:p>
    <w:p w14:paraId="0EA4C060" w14:textId="77777777" w:rsidR="008046A9" w:rsidRDefault="00A214C7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Title: </w:t>
      </w:r>
    </w:p>
    <w:p w14:paraId="015A3B25" w14:textId="77777777" w:rsidR="008046A9" w:rsidRDefault="008046A9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Phone Number:</w:t>
      </w:r>
    </w:p>
    <w:p w14:paraId="44618DB4" w14:textId="3BBA9B2B" w:rsidR="000A7F19" w:rsidRDefault="008046A9">
      <w:pPr>
        <w:tabs>
          <w:tab w:val="left" w:pos="5400"/>
        </w:tabs>
        <w:spacing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Contact Email:</w:t>
      </w:r>
      <w:r w:rsidR="00A214C7">
        <w:rPr>
          <w:rFonts w:ascii="Arial" w:eastAsia="Arial" w:hAnsi="Arial" w:cs="Arial"/>
          <w:b/>
        </w:rPr>
        <w:tab/>
        <w:t>Date:</w:t>
      </w:r>
    </w:p>
    <w:sectPr w:rsidR="000A7F19" w:rsidSect="007E1D47">
      <w:footerReference w:type="default" r:id="rId11"/>
      <w:pgSz w:w="12240" w:h="15840"/>
      <w:pgMar w:top="720" w:right="1440" w:bottom="270" w:left="990" w:header="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0088" w14:textId="77777777" w:rsidR="00865A7A" w:rsidRDefault="00865A7A">
      <w:pPr>
        <w:spacing w:after="0" w:line="240" w:lineRule="auto"/>
      </w:pPr>
      <w:r>
        <w:separator/>
      </w:r>
    </w:p>
  </w:endnote>
  <w:endnote w:type="continuationSeparator" w:id="0">
    <w:p w14:paraId="773242D1" w14:textId="77777777" w:rsidR="00865A7A" w:rsidRDefault="0086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A06" w14:textId="14EDAF27" w:rsidR="000A7F19" w:rsidRDefault="00A21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4026BA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4026BA">
      <w:rPr>
        <w:rFonts w:ascii="Arial Narrow" w:eastAsia="Arial Narrow" w:hAnsi="Arial Narrow" w:cs="Arial Narrow"/>
        <w:color w:val="000000"/>
        <w:sz w:val="16"/>
        <w:szCs w:val="16"/>
      </w:rPr>
      <w:tab/>
      <w:t>F00498</w:t>
    </w:r>
  </w:p>
  <w:p w14:paraId="331DF355" w14:textId="798AC0D9" w:rsidR="000A7F19" w:rsidRDefault="00402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  <w:t>0</w:t>
    </w:r>
    <w:r w:rsidR="00AD6996">
      <w:rPr>
        <w:rFonts w:ascii="Arial Narrow" w:eastAsia="Arial Narrow" w:hAnsi="Arial Narrow" w:cs="Arial Narrow"/>
        <w:color w:val="000000"/>
        <w:sz w:val="16"/>
        <w:szCs w:val="16"/>
      </w:rPr>
      <w:t>4</w:t>
    </w:r>
    <w:r>
      <w:rPr>
        <w:rFonts w:ascii="Arial Narrow" w:eastAsia="Arial Narrow" w:hAnsi="Arial Narrow" w:cs="Arial Narrow"/>
        <w:color w:val="000000"/>
        <w:sz w:val="16"/>
        <w:szCs w:val="16"/>
      </w:rPr>
      <w:t>/</w:t>
    </w:r>
    <w:r w:rsidR="00AD6996">
      <w:rPr>
        <w:rFonts w:ascii="Arial Narrow" w:eastAsia="Arial Narrow" w:hAnsi="Arial Narrow" w:cs="Arial Narrow"/>
        <w:color w:val="000000"/>
        <w:sz w:val="16"/>
        <w:szCs w:val="16"/>
      </w:rPr>
      <w:t>2</w:t>
    </w:r>
    <w:r>
      <w:rPr>
        <w:rFonts w:ascii="Arial Narrow" w:eastAsia="Arial Narrow" w:hAnsi="Arial Narrow" w:cs="Arial Narrow"/>
        <w:color w:val="000000"/>
        <w:sz w:val="16"/>
        <w:szCs w:val="16"/>
      </w:rPr>
      <w:t>1/202</w:t>
    </w:r>
    <w:r w:rsidR="00AD6996">
      <w:rPr>
        <w:rFonts w:ascii="Arial Narrow" w:eastAsia="Arial Narrow" w:hAnsi="Arial Narrow" w:cs="Arial Narrow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D777" w14:textId="77777777" w:rsidR="00865A7A" w:rsidRDefault="00865A7A">
      <w:pPr>
        <w:spacing w:after="0" w:line="240" w:lineRule="auto"/>
      </w:pPr>
      <w:r>
        <w:separator/>
      </w:r>
    </w:p>
  </w:footnote>
  <w:footnote w:type="continuationSeparator" w:id="0">
    <w:p w14:paraId="793EBBCA" w14:textId="77777777" w:rsidR="00865A7A" w:rsidRDefault="0086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518"/>
    <w:multiLevelType w:val="hybridMultilevel"/>
    <w:tmpl w:val="45C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19"/>
    <w:rsid w:val="00031DAA"/>
    <w:rsid w:val="000625C9"/>
    <w:rsid w:val="000A7F19"/>
    <w:rsid w:val="000F7FC1"/>
    <w:rsid w:val="002128C5"/>
    <w:rsid w:val="002254F2"/>
    <w:rsid w:val="0023509A"/>
    <w:rsid w:val="002E2203"/>
    <w:rsid w:val="0037433F"/>
    <w:rsid w:val="00385F90"/>
    <w:rsid w:val="004026BA"/>
    <w:rsid w:val="004116EF"/>
    <w:rsid w:val="00451516"/>
    <w:rsid w:val="00554832"/>
    <w:rsid w:val="00575DD3"/>
    <w:rsid w:val="005A352E"/>
    <w:rsid w:val="006902E2"/>
    <w:rsid w:val="006D1A12"/>
    <w:rsid w:val="00765062"/>
    <w:rsid w:val="007A64B5"/>
    <w:rsid w:val="007E1D47"/>
    <w:rsid w:val="008046A9"/>
    <w:rsid w:val="00865A7A"/>
    <w:rsid w:val="008E251B"/>
    <w:rsid w:val="00A055C2"/>
    <w:rsid w:val="00A214C7"/>
    <w:rsid w:val="00A26F8C"/>
    <w:rsid w:val="00AB7071"/>
    <w:rsid w:val="00AD6996"/>
    <w:rsid w:val="00B26F73"/>
    <w:rsid w:val="00B93C53"/>
    <w:rsid w:val="00D61FB7"/>
    <w:rsid w:val="00DC37B4"/>
    <w:rsid w:val="00DE78B1"/>
    <w:rsid w:val="00EA7A21"/>
    <w:rsid w:val="00ED3171"/>
    <w:rsid w:val="00F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F1376"/>
  <w15:docId w15:val="{B0E7AEF1-8258-4CC9-A279-599C806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47"/>
  </w:style>
  <w:style w:type="paragraph" w:styleId="Footer">
    <w:name w:val="footer"/>
    <w:basedOn w:val="Normal"/>
    <w:link w:val="FooterChar"/>
    <w:uiPriority w:val="99"/>
    <w:unhideWhenUsed/>
    <w:rsid w:val="007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F00498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Props1.xml><?xml version="1.0" encoding="utf-8"?>
<ds:datastoreItem xmlns:ds="http://schemas.openxmlformats.org/officeDocument/2006/customXml" ds:itemID="{F36A5319-D6B6-49B3-993E-50BF9C0D8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0F4280-ACC4-4327-BDDC-47AD9E6B8D0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AD64C01-B775-44AE-8F84-B60134C3E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BFE2F-927D-4116-8395-175BD897FDA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068ce94a-80af-48f5-a81a-66e2c4d33606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4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TSCA</dc:title>
  <dc:creator>Pablo Rivera</dc:creator>
  <cp:lastModifiedBy>Lauren Wagers</cp:lastModifiedBy>
  <cp:revision>2</cp:revision>
  <dcterms:created xsi:type="dcterms:W3CDTF">2022-04-21T18:46:00Z</dcterms:created>
  <dcterms:modified xsi:type="dcterms:W3CDTF">2022-04-21T18:46:00Z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